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3" w:rsidRDefault="00E84CC3" w:rsidP="00171DE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4CC3" w:rsidRDefault="00171DEB" w:rsidP="00FC46F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31749" cy="8170223"/>
            <wp:effectExtent l="0" t="0" r="0" b="2540"/>
            <wp:docPr id="1" name="Рисунок 1" descr="C:\Users\User\Downloads\Рисунок (5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исунок (53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48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C3" w:rsidRDefault="00E84CC3" w:rsidP="00171DE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1DEB" w:rsidRDefault="00171DEB" w:rsidP="00171DE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77689" w:rsidRDefault="00277689" w:rsidP="002776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277689" w:rsidRDefault="00277689" w:rsidP="00FC46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«Об образовании в Российской Федерации» от 29.12.2012 (с изменениями и дополнениями); Постановлением Правительства РФ от 15.09.2020 №1441 «Об утверждении Правил оказания платных образовательных услуг», Уставом Муниципального бюджетного учреждения дополнительного образования «Станция юных техников» (далее – учреждение).</w:t>
      </w:r>
    </w:p>
    <w:p w:rsidR="00277689" w:rsidRDefault="001E31F2" w:rsidP="001E3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формирования внебюджетных средств</w:t>
      </w:r>
    </w:p>
    <w:p w:rsidR="00173DC3" w:rsidRDefault="00173DC3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Внебюджетные средства образовательного учреждения формируются за счет средств поступающих на счет учреждения средств, благотворительных взносов, добровольных пожертвований от юридических и физических лиц, в том числе родителей (законных представителей) обучающихся, а также за оказание платных дополнительных услуг.</w:t>
      </w:r>
    </w:p>
    <w:p w:rsidR="00173DC3" w:rsidRDefault="00173DC3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Размеры внебюджетных средств, поступающих за счёт оказания платных дополнительных услуг, определяются по каждой конкретной платной услуге в соответствии со стоимостью платной услуги.</w:t>
      </w:r>
    </w:p>
    <w:p w:rsidR="00173DC3" w:rsidRDefault="00173DC3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Благотворительные пожертвования от физических и юридических лиц поступают исключительно на добровольной основе и размерами не ограничиваются.</w:t>
      </w:r>
    </w:p>
    <w:p w:rsidR="00173DC3" w:rsidRDefault="00173DC3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вправе самостоятельно использовать дополнительные привлечения финансовых средств на формирование и развитие образовательного учреждения:</w:t>
      </w:r>
    </w:p>
    <w:p w:rsidR="00173DC3" w:rsidRDefault="00173DC3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выполнение предписаний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73DC3" w:rsidRDefault="00173DC3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обустройство интерьера;</w:t>
      </w:r>
    </w:p>
    <w:p w:rsidR="00173DC3" w:rsidRDefault="00173DC3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оснащение кабинетов объединений технической направленности;</w:t>
      </w:r>
    </w:p>
    <w:p w:rsidR="00173DC3" w:rsidRDefault="00173DC3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покупку костюмов для проведения праздников и атрибутики для команды ЮИД;</w:t>
      </w:r>
    </w:p>
    <w:p w:rsidR="00173DC3" w:rsidRDefault="00173DC3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поощрение одарённых детей по итогам года;</w:t>
      </w:r>
    </w:p>
    <w:p w:rsidR="00173DC3" w:rsidRDefault="00173DC3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приобретение предметов хозяйственного пользования и средств индивидуальной защиты для технического персонала;</w:t>
      </w:r>
    </w:p>
    <w:p w:rsidR="00173DC3" w:rsidRDefault="00173DC3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покупку канцтоваров (бумага, картон, грамоты,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мультифоры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др.);</w:t>
      </w:r>
    </w:p>
    <w:p w:rsidR="00173DC3" w:rsidRDefault="00173DC3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ремонтных работ, на замену окон учреждения на новые пластиковые, дверей (входные, кабинетные)</w:t>
      </w:r>
      <w:r w:rsidR="00874217">
        <w:rPr>
          <w:rFonts w:ascii="Times New Roman" w:hAnsi="Times New Roman" w:cs="Times New Roman"/>
          <w:sz w:val="26"/>
          <w:szCs w:val="26"/>
        </w:rPr>
        <w:t>;</w:t>
      </w:r>
    </w:p>
    <w:p w:rsidR="00874217" w:rsidRDefault="00874217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покупку компьютерной техники и средств ухода за ними;</w:t>
      </w:r>
    </w:p>
    <w:p w:rsidR="00874217" w:rsidRDefault="00874217" w:rsidP="00FC4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заработную плату работникам, оказывающим платные услуги, различные виды доплат работникам учреждения и другие нужды.</w:t>
      </w:r>
    </w:p>
    <w:p w:rsidR="009077EF" w:rsidRDefault="009077EF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Внебюджетные средства аккумулируются на счёте образовательного учреждения.</w:t>
      </w:r>
    </w:p>
    <w:p w:rsidR="009077EF" w:rsidRDefault="009077EF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Привлечение образовательным учреждением дополнительных средств не влечёт за собой снижение нормативов и абсолютных размеров его финансирования за счёт средств бюджета.</w:t>
      </w:r>
    </w:p>
    <w:p w:rsidR="003E6343" w:rsidRDefault="003E6343" w:rsidP="003E6343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3E6343" w:rsidRPr="003E6343" w:rsidRDefault="003E6343" w:rsidP="00FC4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расходования внебюджетных средств</w:t>
      </w:r>
    </w:p>
    <w:p w:rsidR="003E6343" w:rsidRDefault="003E6343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целевом назначении добровольных пожертвований, </w:t>
      </w:r>
      <w:r w:rsidR="00A405E3">
        <w:rPr>
          <w:rFonts w:ascii="Times New Roman" w:hAnsi="Times New Roman" w:cs="Times New Roman"/>
          <w:sz w:val="26"/>
          <w:szCs w:val="26"/>
        </w:rPr>
        <w:t xml:space="preserve">благотворительных взносов они расходуются на указанные жертвователем нужды. А </w:t>
      </w:r>
      <w:proofErr w:type="gramStart"/>
      <w:r w:rsidR="00A405E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A405E3">
        <w:rPr>
          <w:rFonts w:ascii="Times New Roman" w:hAnsi="Times New Roman" w:cs="Times New Roman"/>
          <w:sz w:val="26"/>
          <w:szCs w:val="26"/>
        </w:rPr>
        <w:t>, если целевое назначение не указано, распределение пожертвований осуществляется руководителем образовательного учреждения по согласованию с собранием трудового коллектива.</w:t>
      </w:r>
    </w:p>
    <w:p w:rsidR="00A405E3" w:rsidRDefault="00A405E3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от оказания дополнительных платных услуг, отражённые на счёте учреждения, используются в соответствии с заявкой учреждения, утверждённой в установленном порядке.</w:t>
      </w:r>
    </w:p>
    <w:p w:rsidR="00F13FE1" w:rsidRDefault="00F13FE1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Учёт средств от оказания дополнительных платных образовательных услуг ведётся в соответствии с законодательством Российской Федерации.</w:t>
      </w:r>
    </w:p>
    <w:p w:rsidR="00F13FE1" w:rsidRDefault="00F13FE1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Выплата заработной платы, доплат, надбавок и выплат стимулирующего характера из внебюджетных средств для всех категорий работников производится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13FE1" w:rsidRDefault="00F13FE1" w:rsidP="00FC46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приказа руководителя;</w:t>
      </w:r>
    </w:p>
    <w:p w:rsidR="00F13FE1" w:rsidRDefault="00F13FE1" w:rsidP="00FC46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журнала посещаемости;</w:t>
      </w:r>
    </w:p>
    <w:p w:rsidR="00F13FE1" w:rsidRDefault="00F13FE1" w:rsidP="00FC46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табеля либо акта приёмки выполненных работ;</w:t>
      </w:r>
    </w:p>
    <w:p w:rsidR="00F13FE1" w:rsidRDefault="00F13FE1" w:rsidP="00FC46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других документов, предусмотренных Положением «О порядке оплаты труда работников, привлекаемых к оказанию услуг, выполнению работ по предоставлению платных образовательных услуг»</w:t>
      </w:r>
    </w:p>
    <w:p w:rsidR="00F13FE1" w:rsidRDefault="00F13FE1" w:rsidP="00FC46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действующим законодательством РФ.</w:t>
      </w:r>
    </w:p>
    <w:p w:rsidR="00F13FE1" w:rsidRPr="00F13FE1" w:rsidRDefault="00F13FE1" w:rsidP="00FC46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привлечённых внебюджетных средств осуществляет трудовой коллектив (собрание) учреждения. Трудовой коллектив учреждения имеет право требовать отчёта об их расходовании от администрации учреждения, а администрация учреждения обязана предоставлять трудовому коллективу учреждения данные в полном объёме.</w:t>
      </w:r>
    </w:p>
    <w:sectPr w:rsidR="00F13FE1" w:rsidRPr="00F13FE1" w:rsidSect="00B65F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58A1"/>
    <w:multiLevelType w:val="hybridMultilevel"/>
    <w:tmpl w:val="9C388DC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EA437D8"/>
    <w:multiLevelType w:val="hybridMultilevel"/>
    <w:tmpl w:val="4A9840A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36C634C"/>
    <w:multiLevelType w:val="multilevel"/>
    <w:tmpl w:val="0B18F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A376B00"/>
    <w:multiLevelType w:val="multilevel"/>
    <w:tmpl w:val="0B18F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C8D02F5"/>
    <w:multiLevelType w:val="hybridMultilevel"/>
    <w:tmpl w:val="553E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D5"/>
    <w:rsid w:val="00171DEB"/>
    <w:rsid w:val="00173DC3"/>
    <w:rsid w:val="001D4866"/>
    <w:rsid w:val="001E31F2"/>
    <w:rsid w:val="00225CCA"/>
    <w:rsid w:val="00277689"/>
    <w:rsid w:val="003E6343"/>
    <w:rsid w:val="007B6390"/>
    <w:rsid w:val="00874217"/>
    <w:rsid w:val="00885B5F"/>
    <w:rsid w:val="009077EF"/>
    <w:rsid w:val="00A405E3"/>
    <w:rsid w:val="00B65FBF"/>
    <w:rsid w:val="00BD12D5"/>
    <w:rsid w:val="00E84CC3"/>
    <w:rsid w:val="00F13FE1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 Windows</cp:lastModifiedBy>
  <cp:revision>12</cp:revision>
  <cp:lastPrinted>2024-02-20T07:15:00Z</cp:lastPrinted>
  <dcterms:created xsi:type="dcterms:W3CDTF">2021-11-29T06:45:00Z</dcterms:created>
  <dcterms:modified xsi:type="dcterms:W3CDTF">2024-02-20T08:21:00Z</dcterms:modified>
</cp:coreProperties>
</file>